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3B1" w:rsidRPr="007703B1" w:rsidRDefault="007703B1" w:rsidP="001C7F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703B1">
        <w:rPr>
          <w:rFonts w:ascii="Times New Roman" w:hAnsi="Times New Roman" w:cs="Times New Roman"/>
          <w:b/>
          <w:sz w:val="28"/>
          <w:szCs w:val="28"/>
        </w:rPr>
        <w:t>ОТВЕТЫ И РЕШЕНИЯ</w:t>
      </w:r>
    </w:p>
    <w:p w:rsidR="00C06A0A" w:rsidRPr="00C06A0A" w:rsidRDefault="00D36582" w:rsidP="00C06A0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7F9A">
        <w:rPr>
          <w:rFonts w:ascii="Times New Roman" w:hAnsi="Times New Roman" w:cs="Times New Roman"/>
          <w:b/>
          <w:sz w:val="28"/>
          <w:szCs w:val="28"/>
          <w:lang w:eastAsia="ru-RU"/>
        </w:rPr>
        <w:t>5 класс</w:t>
      </w:r>
    </w:p>
    <w:p w:rsidR="00D36582" w:rsidRPr="00C06A0A" w:rsidRDefault="00D36582" w:rsidP="001C7F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7F9A">
        <w:rPr>
          <w:rFonts w:ascii="Times New Roman" w:hAnsi="Times New Roman" w:cs="Times New Roman"/>
          <w:b/>
          <w:sz w:val="28"/>
          <w:szCs w:val="28"/>
          <w:lang w:eastAsia="ru-RU"/>
        </w:rPr>
        <w:t>1 вариант</w:t>
      </w:r>
    </w:p>
    <w:p w:rsidR="00761B0F" w:rsidRPr="00614646" w:rsidRDefault="00761B0F" w:rsidP="00614646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14646">
        <w:rPr>
          <w:rFonts w:ascii="Times New Roman" w:hAnsi="Times New Roman" w:cs="Times New Roman"/>
          <w:sz w:val="28"/>
          <w:szCs w:val="28"/>
        </w:rPr>
        <w:t xml:space="preserve">1) Число ягод, которые съел бельчонок, имеет вид </w:t>
      </w:r>
      <m:oMath>
        <m:r>
          <w:rPr>
            <w:rFonts w:ascii="Cambria Math" w:hAnsi="Times New Roman" w:cs="Times New Roman"/>
            <w:sz w:val="28"/>
            <w:szCs w:val="28"/>
          </w:rPr>
          <m:t>9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+4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. Это число должно быть равно </w:t>
      </w:r>
      <m:oMath>
        <m:r>
          <w:rPr>
            <w:rFonts w:ascii="Cambria Math" w:hAnsi="Times New Roman" w:cs="Times New Roman"/>
            <w:sz w:val="28"/>
            <w:szCs w:val="28"/>
          </w:rPr>
          <m:t>30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, что возможно только если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=2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>=3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. Значит, два из этих десяти дней бельчонок съедал по </w:t>
      </w:r>
      <m:oMath>
        <m:r>
          <w:rPr>
            <w:rFonts w:ascii="Cambria Math" w:hAnsi="Times New Roman" w:cs="Times New Roman"/>
            <w:sz w:val="28"/>
            <w:szCs w:val="28"/>
          </w:rPr>
          <m:t>9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 ягод. Три других дня он съедал по </w:t>
      </w:r>
      <m:oMath>
        <m:r>
          <w:rPr>
            <w:rFonts w:ascii="Cambria Math" w:hAnsi="Times New Roman" w:cs="Times New Roman"/>
            <w:sz w:val="28"/>
            <w:szCs w:val="28"/>
          </w:rPr>
          <m:t>4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 ягоды и одному ореху. Поскольку всего он съел </w:t>
      </w:r>
      <m:oMath>
        <m:r>
          <w:rPr>
            <w:rFonts w:ascii="Cambria Math" w:hAnsi="Times New Roman" w:cs="Times New Roman"/>
            <w:sz w:val="28"/>
            <w:szCs w:val="28"/>
          </w:rPr>
          <m:t>9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 орехов, то еще </w:t>
      </w:r>
      <m:oMath>
        <m:r>
          <w:rPr>
            <w:rFonts w:ascii="Cambria Math" w:hAnsi="Times New Roman" w:cs="Times New Roman"/>
            <w:sz w:val="28"/>
            <w:szCs w:val="28"/>
          </w:rPr>
          <m:t>6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 орехов он съел в те дни, когда питался только орехами (в такие дни он съедал по два ореха, значит, этих дней было три). Таким образом, осталось </w:t>
      </w:r>
      <m:oMath>
        <m:r>
          <w:rPr>
            <w:rFonts w:ascii="Cambria Math" w:hAnsi="Times New Roman" w:cs="Times New Roman"/>
            <w:sz w:val="28"/>
            <w:szCs w:val="28"/>
          </w:rPr>
          <m:t>10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3=2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 дня, когда бельчонок ел грибы. </w:t>
      </w:r>
    </w:p>
    <w:p w:rsidR="00761B0F" w:rsidRPr="00614646" w:rsidRDefault="00761B0F" w:rsidP="00614646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14646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614646" w:rsidRPr="0048287E" w:rsidRDefault="00614646" w:rsidP="00614646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761B0F" w:rsidRPr="00614646" w:rsidRDefault="00761B0F" w:rsidP="00614646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14646">
        <w:rPr>
          <w:rFonts w:ascii="Times New Roman" w:hAnsi="Times New Roman" w:cs="Times New Roman"/>
          <w:sz w:val="28"/>
          <w:szCs w:val="28"/>
        </w:rPr>
        <w:t>2) См. рисунок.</w:t>
      </w:r>
    </w:p>
    <w:tbl>
      <w:tblPr>
        <w:tblStyle w:val="a4"/>
        <w:tblpPr w:leftFromText="180" w:rightFromText="180" w:vertAnchor="text" w:horzAnchor="page" w:tblpX="5623" w:tblpY="198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40"/>
        <w:gridCol w:w="340"/>
        <w:gridCol w:w="340"/>
        <w:gridCol w:w="340"/>
        <w:gridCol w:w="340"/>
      </w:tblGrid>
      <w:tr w:rsidR="00761B0F" w:rsidRPr="00614646" w:rsidTr="005B0454">
        <w:trPr>
          <w:trHeight w:hRule="exact" w:val="340"/>
        </w:trPr>
        <w:tc>
          <w:tcPr>
            <w:tcW w:w="340" w:type="dxa"/>
            <w:tcBorders>
              <w:top w:val="nil"/>
              <w:left w:val="nil"/>
            </w:tcBorders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3"/>
            <w:tcBorders>
              <w:top w:val="nil"/>
              <w:right w:val="nil"/>
            </w:tcBorders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B0F" w:rsidRPr="00614646" w:rsidTr="005B0454">
        <w:trPr>
          <w:trHeight w:hRule="exact" w:val="340"/>
        </w:trPr>
        <w:tc>
          <w:tcPr>
            <w:tcW w:w="340" w:type="dxa"/>
            <w:tcBorders>
              <w:bottom w:val="single" w:sz="12" w:space="0" w:color="000000" w:themeColor="text1"/>
            </w:tcBorders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B0F" w:rsidRPr="00614646" w:rsidTr="005B0454">
        <w:trPr>
          <w:trHeight w:hRule="exact" w:val="340"/>
        </w:trPr>
        <w:tc>
          <w:tcPr>
            <w:tcW w:w="340" w:type="dxa"/>
            <w:tcBorders>
              <w:bottom w:val="single" w:sz="12" w:space="0" w:color="000000" w:themeColor="text1"/>
            </w:tcBorders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B0F" w:rsidRPr="00614646" w:rsidTr="005B0454">
        <w:trPr>
          <w:trHeight w:hRule="exact" w:val="340"/>
        </w:trPr>
        <w:tc>
          <w:tcPr>
            <w:tcW w:w="1020" w:type="dxa"/>
            <w:gridSpan w:val="3"/>
            <w:tcBorders>
              <w:left w:val="nil"/>
              <w:bottom w:val="nil"/>
            </w:tcBorders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1B0F" w:rsidRDefault="00761B0F" w:rsidP="00614646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14646" w:rsidRPr="00614646" w:rsidRDefault="00614646" w:rsidP="00614646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1B0F" w:rsidRPr="00614646" w:rsidRDefault="00761B0F" w:rsidP="00614646">
      <w:pPr>
        <w:pStyle w:val="af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1B0F" w:rsidRPr="00614646" w:rsidRDefault="00761B0F" w:rsidP="00614646">
      <w:pPr>
        <w:pStyle w:val="af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646" w:rsidRDefault="00614646" w:rsidP="00614646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1B0F" w:rsidRPr="00614646" w:rsidRDefault="00761B0F" w:rsidP="00614646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14646">
        <w:rPr>
          <w:rFonts w:ascii="Times New Roman" w:hAnsi="Times New Roman" w:cs="Times New Roman"/>
          <w:sz w:val="28"/>
          <w:szCs w:val="28"/>
        </w:rPr>
        <w:t>3) См. рисунок.</w:t>
      </w:r>
    </w:p>
    <w:tbl>
      <w:tblPr>
        <w:tblStyle w:val="a4"/>
        <w:tblW w:w="6482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372"/>
        <w:gridCol w:w="372"/>
        <w:gridCol w:w="372"/>
        <w:gridCol w:w="547"/>
        <w:gridCol w:w="527"/>
        <w:gridCol w:w="372"/>
        <w:gridCol w:w="372"/>
        <w:gridCol w:w="547"/>
        <w:gridCol w:w="527"/>
        <w:gridCol w:w="372"/>
        <w:gridCol w:w="372"/>
        <w:gridCol w:w="547"/>
        <w:gridCol w:w="372"/>
        <w:gridCol w:w="372"/>
        <w:gridCol w:w="372"/>
        <w:gridCol w:w="547"/>
      </w:tblGrid>
      <w:tr w:rsidR="00761B0F" w:rsidRPr="00614646" w:rsidTr="005B0454">
        <w:trPr>
          <w:trHeight w:hRule="exact" w:val="380"/>
          <w:jc w:val="center"/>
        </w:trPr>
        <w:tc>
          <w:tcPr>
            <w:tcW w:w="364" w:type="dxa"/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7" w:type="dxa"/>
            <w:vMerge w:val="restart"/>
            <w:tcBorders>
              <w:top w:val="nil"/>
              <w:right w:val="single" w:sz="8" w:space="0" w:color="000000" w:themeColor="text1"/>
            </w:tcBorders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  <w:tc>
          <w:tcPr>
            <w:tcW w:w="460" w:type="dxa"/>
            <w:tcBorders>
              <w:left w:val="single" w:sz="8" w:space="0" w:color="000000" w:themeColor="text1"/>
            </w:tcBorders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6" w:type="dxa"/>
            <w:vMerge w:val="restart"/>
            <w:tcBorders>
              <w:top w:val="nil"/>
            </w:tcBorders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  <w:tc>
          <w:tcPr>
            <w:tcW w:w="460" w:type="dxa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381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6" w:type="dxa"/>
            <w:vMerge w:val="restart"/>
            <w:tcBorders>
              <w:top w:val="nil"/>
            </w:tcBorders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  <w:tc>
          <w:tcPr>
            <w:tcW w:w="364" w:type="dxa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364" w:type="dxa"/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6" w:type="dxa"/>
            <w:vMerge w:val="restart"/>
            <w:tcBorders>
              <w:top w:val="nil"/>
              <w:right w:val="nil"/>
            </w:tcBorders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1B0F" w:rsidRPr="00614646" w:rsidRDefault="00761B0F" w:rsidP="00614646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</w:tr>
      <w:tr w:rsidR="00761B0F" w:rsidRPr="00614646" w:rsidTr="005B0454">
        <w:trPr>
          <w:trHeight w:hRule="exact" w:val="380"/>
          <w:jc w:val="center"/>
        </w:trPr>
        <w:tc>
          <w:tcPr>
            <w:tcW w:w="364" w:type="dxa"/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7" w:type="dxa"/>
            <w:vMerge/>
            <w:tcBorders>
              <w:right w:val="single" w:sz="8" w:space="0" w:color="000000" w:themeColor="text1"/>
            </w:tcBorders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  <w:tcBorders>
              <w:left w:val="single" w:sz="8" w:space="0" w:color="000000" w:themeColor="text1"/>
            </w:tcBorders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6" w:type="dxa"/>
            <w:vMerge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81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6" w:type="dxa"/>
            <w:vMerge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6" w:type="dxa"/>
            <w:vMerge/>
            <w:tcBorders>
              <w:right w:val="nil"/>
            </w:tcBorders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1B0F" w:rsidRPr="00614646" w:rsidTr="005B0454">
        <w:trPr>
          <w:trHeight w:hRule="exact" w:val="380"/>
          <w:jc w:val="center"/>
        </w:trPr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7" w:type="dxa"/>
            <w:vMerge/>
            <w:tcBorders>
              <w:bottom w:val="nil"/>
              <w:right w:val="single" w:sz="8" w:space="0" w:color="000000" w:themeColor="text1"/>
            </w:tcBorders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  <w:tcBorders>
              <w:left w:val="single" w:sz="8" w:space="0" w:color="000000" w:themeColor="text1"/>
            </w:tcBorders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6" w:type="dxa"/>
            <w:vMerge/>
            <w:tcBorders>
              <w:bottom w:val="nil"/>
            </w:tcBorders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11</m:t>
                </m:r>
              </m:oMath>
            </m:oMathPara>
          </w:p>
        </w:tc>
        <w:tc>
          <w:tcPr>
            <w:tcW w:w="381" w:type="dxa"/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6" w:type="dxa"/>
            <w:vMerge/>
            <w:tcBorders>
              <w:bottom w:val="nil"/>
            </w:tcBorders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oMath>
            </m:oMathPara>
          </w:p>
        </w:tc>
        <w:tc>
          <w:tcPr>
            <w:tcW w:w="364" w:type="dxa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6" w:type="dxa"/>
            <w:vMerge/>
            <w:tcBorders>
              <w:bottom w:val="nil"/>
              <w:right w:val="nil"/>
            </w:tcBorders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61B0F" w:rsidRPr="00614646" w:rsidRDefault="00761B0F" w:rsidP="00614646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286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547"/>
        <w:gridCol w:w="372"/>
        <w:gridCol w:w="372"/>
        <w:gridCol w:w="372"/>
        <w:gridCol w:w="547"/>
        <w:gridCol w:w="372"/>
        <w:gridCol w:w="372"/>
        <w:gridCol w:w="527"/>
        <w:gridCol w:w="547"/>
        <w:gridCol w:w="372"/>
        <w:gridCol w:w="372"/>
        <w:gridCol w:w="527"/>
        <w:gridCol w:w="222"/>
      </w:tblGrid>
      <w:tr w:rsidR="00761B0F" w:rsidRPr="00614646" w:rsidTr="005B0454">
        <w:trPr>
          <w:trHeight w:hRule="exact" w:val="380"/>
          <w:jc w:val="center"/>
        </w:trPr>
        <w:tc>
          <w:tcPr>
            <w:tcW w:w="4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361" w:type="dxa"/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oMath>
            </m:oMathPara>
          </w:p>
        </w:tc>
        <w:tc>
          <w:tcPr>
            <w:tcW w:w="361" w:type="dxa"/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oMath>
            </m:oMathPara>
          </w:p>
        </w:tc>
        <w:tc>
          <w:tcPr>
            <w:tcW w:w="477" w:type="dxa"/>
            <w:vMerge w:val="restart"/>
            <w:tcBorders>
              <w:top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  <w:tc>
          <w:tcPr>
            <w:tcW w:w="360" w:type="dxa"/>
            <w:tcBorders>
              <w:lef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360" w:type="dxa"/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oMath>
            </m:oMathPara>
          </w:p>
        </w:tc>
        <w:tc>
          <w:tcPr>
            <w:tcW w:w="460" w:type="dxa"/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oMath>
            </m:oMathPara>
          </w:p>
        </w:tc>
        <w:tc>
          <w:tcPr>
            <w:tcW w:w="476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oMath>
            </m:oMathPara>
          </w:p>
        </w:tc>
        <w:tc>
          <w:tcPr>
            <w:tcW w:w="360" w:type="dxa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oMath>
            </m:oMathPara>
          </w:p>
        </w:tc>
        <w:tc>
          <w:tcPr>
            <w:tcW w:w="433" w:type="dxa"/>
            <w:vMerge w:val="restart"/>
            <w:tcBorders>
              <w:top w:val="nil"/>
              <w:right w:val="nil"/>
            </w:tcBorders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1B0F" w:rsidRPr="00614646" w:rsidTr="005B0454">
        <w:trPr>
          <w:trHeight w:hRule="exact" w:val="380"/>
          <w:jc w:val="center"/>
        </w:trPr>
        <w:tc>
          <w:tcPr>
            <w:tcW w:w="477" w:type="dxa"/>
            <w:vMerge/>
            <w:tcBorders>
              <w:left w:val="nil"/>
            </w:tcBorders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61" w:type="dxa"/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1" w:type="dxa"/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7" w:type="dxa"/>
            <w:vMerge/>
            <w:tcBorders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8" w:space="0" w:color="000000" w:themeColor="text1"/>
            </w:tcBorders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60" w:type="dxa"/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60" w:type="dxa"/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11</m:t>
                </m:r>
              </m:oMath>
            </m:oMathPara>
          </w:p>
        </w:tc>
        <w:tc>
          <w:tcPr>
            <w:tcW w:w="476" w:type="dxa"/>
            <w:vMerge/>
            <w:shd w:val="clear" w:color="auto" w:fill="FFFFFF" w:themeFill="background1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360" w:type="dxa"/>
            <w:vAlign w:val="center"/>
          </w:tcPr>
          <w:p w:rsidR="00761B0F" w:rsidRPr="00D55582" w:rsidRDefault="00D55582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oMath>
            </m:oMathPara>
          </w:p>
        </w:tc>
        <w:tc>
          <w:tcPr>
            <w:tcW w:w="433" w:type="dxa"/>
            <w:vMerge/>
            <w:tcBorders>
              <w:right w:val="nil"/>
            </w:tcBorders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1B0F" w:rsidRPr="00614646" w:rsidTr="005B0454">
        <w:trPr>
          <w:trHeight w:hRule="exact" w:val="380"/>
          <w:jc w:val="center"/>
        </w:trPr>
        <w:tc>
          <w:tcPr>
            <w:tcW w:w="477" w:type="dxa"/>
            <w:vMerge/>
            <w:tcBorders>
              <w:left w:val="nil"/>
              <w:bottom w:val="nil"/>
            </w:tcBorders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oMath>
            </m:oMathPara>
          </w:p>
        </w:tc>
        <w:tc>
          <w:tcPr>
            <w:tcW w:w="361" w:type="dxa"/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oMath>
            </m:oMathPara>
          </w:p>
        </w:tc>
        <w:tc>
          <w:tcPr>
            <w:tcW w:w="361" w:type="dxa"/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7" w:type="dxa"/>
            <w:vMerge/>
            <w:tcBorders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8" w:space="0" w:color="000000" w:themeColor="text1"/>
            </w:tcBorders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oMath>
            </m:oMathPara>
          </w:p>
        </w:tc>
        <w:tc>
          <w:tcPr>
            <w:tcW w:w="360" w:type="dxa"/>
            <w:shd w:val="clear" w:color="auto" w:fill="FFFFFF" w:themeFill="background1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oMath>
            </m:oMathPara>
          </w:p>
        </w:tc>
        <w:tc>
          <w:tcPr>
            <w:tcW w:w="460" w:type="dxa"/>
            <w:shd w:val="clear" w:color="auto" w:fill="A6A6A6" w:themeFill="background1" w:themeFillShade="A6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76" w:type="dxa"/>
            <w:vMerge/>
            <w:tcBorders>
              <w:bottom w:val="nil"/>
            </w:tcBorders>
            <w:shd w:val="clear" w:color="auto" w:fill="FFFFFF" w:themeFill="background1"/>
            <w:vAlign w:val="center"/>
          </w:tcPr>
          <w:p w:rsidR="00761B0F" w:rsidRPr="00614646" w:rsidRDefault="00761B0F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761B0F" w:rsidRPr="00614646" w:rsidRDefault="00844F87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oMath>
            </m:oMathPara>
          </w:p>
        </w:tc>
        <w:tc>
          <w:tcPr>
            <w:tcW w:w="360" w:type="dxa"/>
            <w:shd w:val="clear" w:color="auto" w:fill="FFFFFF" w:themeFill="background1"/>
            <w:vAlign w:val="center"/>
          </w:tcPr>
          <w:p w:rsidR="00761B0F" w:rsidRPr="00844F87" w:rsidRDefault="00844F87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oMath>
            </m:oMathPara>
          </w:p>
        </w:tc>
        <w:tc>
          <w:tcPr>
            <w:tcW w:w="360" w:type="dxa"/>
            <w:vAlign w:val="center"/>
          </w:tcPr>
          <w:p w:rsidR="00761B0F" w:rsidRPr="00D55582" w:rsidRDefault="00106AB0" w:rsidP="00614646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</m:t>
                </m:r>
              </m:oMath>
            </m:oMathPara>
          </w:p>
        </w:tc>
        <w:tc>
          <w:tcPr>
            <w:tcW w:w="433" w:type="dxa"/>
            <w:vMerge/>
            <w:tcBorders>
              <w:bottom w:val="nil"/>
              <w:right w:val="nil"/>
            </w:tcBorders>
          </w:tcPr>
          <w:p w:rsidR="00761B0F" w:rsidRPr="00614646" w:rsidRDefault="00761B0F" w:rsidP="00614646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61B0F" w:rsidRPr="00614646" w:rsidRDefault="00761B0F" w:rsidP="00614646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14646">
        <w:rPr>
          <w:rFonts w:ascii="Times New Roman" w:hAnsi="Times New Roman" w:cs="Times New Roman"/>
          <w:sz w:val="28"/>
          <w:szCs w:val="28"/>
        </w:rPr>
        <w:t xml:space="preserve">4) Заметим, что Вася и Гена высказываются о сегодняшней олимпиаде по-разному, значит, хотя бы один их них – лжец. Но они высказались одинаково о вчерашней олимпиаде, значит, среди них нет ни одного рыцаря, то есть Вася и Гена – лжецы. Но Гена и Боря говорят одинаково о сегодняшней олимпиаде, значит, Боря тоже лжец. </w:t>
      </w:r>
    </w:p>
    <w:p w:rsidR="00761B0F" w:rsidRPr="0048287E" w:rsidRDefault="00761B0F" w:rsidP="00614646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14646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614646">
        <w:rPr>
          <w:rFonts w:ascii="Times New Roman" w:hAnsi="Times New Roman" w:cs="Times New Roman"/>
          <w:sz w:val="28"/>
          <w:szCs w:val="28"/>
        </w:rPr>
        <w:t>все лжецы.</w:t>
      </w:r>
    </w:p>
    <w:p w:rsidR="00614646" w:rsidRPr="0048287E" w:rsidRDefault="00614646" w:rsidP="00614646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E23BAF" w:rsidRPr="0048287E" w:rsidRDefault="00761B0F" w:rsidP="00E23BAF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14646">
        <w:rPr>
          <w:rFonts w:ascii="Times New Roman" w:hAnsi="Times New Roman" w:cs="Times New Roman"/>
          <w:sz w:val="28"/>
          <w:szCs w:val="28"/>
        </w:rPr>
        <w:t xml:space="preserve">5) Если к наибольшему из различных чисел добавить единицу, то числа останутся различными. Представить число </w:t>
      </w:r>
      <m:oMath>
        <m:r>
          <w:rPr>
            <w:rFonts w:ascii="Cambria Math" w:hAnsi="Times New Roman" w:cs="Times New Roman"/>
            <w:sz w:val="28"/>
            <w:szCs w:val="28"/>
          </w:rPr>
          <m:t>84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 в виде произведения трех различных чисел можно </w:t>
      </w:r>
      <w:r w:rsidR="0080453D">
        <w:rPr>
          <w:rFonts w:ascii="Times New Roman" w:hAnsi="Times New Roman" w:cs="Times New Roman"/>
          <w:sz w:val="28"/>
          <w:szCs w:val="28"/>
        </w:rPr>
        <w:t>восьмью</w:t>
      </w:r>
      <w:r w:rsidRPr="00614646">
        <w:rPr>
          <w:rFonts w:ascii="Times New Roman" w:hAnsi="Times New Roman" w:cs="Times New Roman"/>
          <w:sz w:val="28"/>
          <w:szCs w:val="28"/>
        </w:rPr>
        <w:t xml:space="preserve"> способами: </w:t>
      </w:r>
      <m:oMath>
        <m:r>
          <w:rPr>
            <w:rFonts w:ascii="Cambria Math" w:hAnsi="Times New Roman" w:cs="Times New Roman"/>
            <w:sz w:val="28"/>
            <w:szCs w:val="28"/>
          </w:rPr>
          <m:t>84=</m:t>
        </m:r>
        <m:r>
          <w:rPr>
            <w:rFonts w:ascii="Cambria Math" w:hAnsi="Times New Roman" w:cs="Times New Roman"/>
            <w:sz w:val="28"/>
            <w:szCs w:val="28"/>
          </w:rPr>
          <m:t>42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1=</m:t>
        </m:r>
        <m:r>
          <w:rPr>
            <w:rFonts w:ascii="Cambria Math" w:hAnsi="Times New Roman" w:cs="Times New Roman"/>
            <w:sz w:val="28"/>
            <w:szCs w:val="28"/>
          </w:rPr>
          <m:t>28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21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4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1=</m:t>
        </m:r>
        <m:r>
          <w:rPr>
            <w:rFonts w:ascii="Cambria Math" w:hAnsi="Times New Roman" w:cs="Times New Roman"/>
            <w:sz w:val="28"/>
            <w:szCs w:val="28"/>
          </w:rPr>
          <m:t>14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6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14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2=12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7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1=7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6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2=7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4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. Это значит, что исходный набор чисел был одним из следующих: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41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,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, 1</m:t>
            </m:r>
          </m:e>
        </m:d>
      </m:oMath>
      <w:r w:rsidRPr="00614646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27, 3, 1</m:t>
            </m:r>
          </m:e>
        </m:d>
      </m:oMath>
      <w:r w:rsidRPr="00614646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20, 4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, 1</m:t>
            </m:r>
          </m:e>
        </m:d>
      </m:oMath>
      <w:r w:rsidRPr="00614646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13, 6, 1</m:t>
            </m:r>
          </m:e>
        </m:d>
      </m:oMath>
      <w:r w:rsidRPr="00614646">
        <w:rPr>
          <w:rFonts w:ascii="Times New Roman" w:hAnsi="Times New Roman" w:cs="Times New Roman"/>
          <w:sz w:val="28"/>
          <w:szCs w:val="28"/>
        </w:rPr>
        <w:t>,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{13, 3, 2</m:t>
        </m:r>
        <m:r>
          <w:rPr>
            <w:rFonts w:ascii="Cambria Math" w:hAnsi="Times New Roman" w:cs="Times New Roman"/>
            <w:sz w:val="28"/>
            <w:szCs w:val="28"/>
          </w:rPr>
          <m:t>}</m:t>
        </m:r>
      </m:oMath>
      <w:r w:rsidR="0080453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{11, 7, 1}</m:t>
        </m:r>
      </m:oMath>
      <w:r w:rsidR="0080453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{8, 6, 2}</m:t>
        </m:r>
      </m:oMath>
      <w:r w:rsidR="0080453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{6, 4, 3}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. Теперь, если наименьшее из чисел набора увеличивать на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, то произведение </w:t>
      </w:r>
      <m:oMath>
        <m:r>
          <w:rPr>
            <w:rFonts w:ascii="Cambria Math" w:hAnsi="Cambria Math" w:cs="Times New Roman"/>
            <w:sz w:val="28"/>
            <w:szCs w:val="28"/>
          </w:rPr>
          <m:t>96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 получится только для набора </w:t>
      </w:r>
      <m:oMath>
        <m:r>
          <w:rPr>
            <w:rFonts w:ascii="Cambria Math" w:hAnsi="Times New Roman" w:cs="Times New Roman"/>
            <w:sz w:val="28"/>
            <w:szCs w:val="28"/>
          </w:rPr>
          <m:t>{6, 4, 3}</m:t>
        </m:r>
      </m:oMath>
      <w:r w:rsidRPr="00614646">
        <w:rPr>
          <w:rFonts w:ascii="Times New Roman" w:hAnsi="Times New Roman" w:cs="Times New Roman"/>
          <w:sz w:val="28"/>
          <w:szCs w:val="28"/>
        </w:rPr>
        <w:t xml:space="preserve">. Следовательно, набор был именно таким. Если увеличить среднее число, то произведение будет равно </w:t>
      </w:r>
      <m:oMath>
        <m:r>
          <w:rPr>
            <w:rFonts w:ascii="Cambria Math" w:hAnsi="Times New Roman" w:cs="Times New Roman"/>
            <w:sz w:val="28"/>
            <w:szCs w:val="28"/>
          </w:rPr>
          <m:t>6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3=</m:t>
        </m:r>
        <m:r>
          <w:rPr>
            <w:rFonts w:ascii="Cambria Math" w:hAnsi="Times New Roman" w:cs="Times New Roman"/>
            <w:sz w:val="28"/>
            <w:szCs w:val="28"/>
          </w:rPr>
          <m:t>90</m:t>
        </m:r>
      </m:oMath>
      <w:r w:rsidR="00E23BAF" w:rsidRPr="0048287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61B0F" w:rsidRPr="00E23BAF" w:rsidRDefault="00761B0F" w:rsidP="00E23BAF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14646">
        <w:rPr>
          <w:rFonts w:ascii="Times New Roman" w:hAnsi="Times New Roman" w:cs="Times New Roman"/>
          <w:b/>
          <w:sz w:val="28"/>
          <w:szCs w:val="28"/>
        </w:rPr>
        <w:t>Ответ:</w:t>
      </w:r>
      <w:r w:rsidRPr="00614646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90</m:t>
        </m:r>
      </m:oMath>
      <w:r w:rsidRPr="00614646">
        <w:rPr>
          <w:rFonts w:ascii="Times New Roman" w:hAnsi="Times New Roman" w:cs="Times New Roman"/>
          <w:sz w:val="28"/>
          <w:szCs w:val="28"/>
        </w:rPr>
        <w:t>.</w:t>
      </w:r>
      <w:r w:rsidRPr="00614646">
        <w:t xml:space="preserve"> </w:t>
      </w:r>
    </w:p>
    <w:p w:rsidR="008A4E4E" w:rsidRPr="007703B1" w:rsidRDefault="008A4E4E" w:rsidP="008A4E4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703B1">
        <w:rPr>
          <w:rFonts w:ascii="Times New Roman" w:hAnsi="Times New Roman" w:cs="Times New Roman"/>
          <w:b/>
          <w:sz w:val="28"/>
          <w:szCs w:val="28"/>
        </w:rPr>
        <w:lastRenderedPageBreak/>
        <w:t>ОТВЕТЫ И РЕШЕНИЯ</w:t>
      </w:r>
    </w:p>
    <w:p w:rsidR="008A4E4E" w:rsidRPr="001C7F9A" w:rsidRDefault="008A4E4E" w:rsidP="008A4E4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7F9A">
        <w:rPr>
          <w:rFonts w:ascii="Times New Roman" w:hAnsi="Times New Roman" w:cs="Times New Roman"/>
          <w:b/>
          <w:sz w:val="28"/>
          <w:szCs w:val="28"/>
          <w:lang w:eastAsia="ru-RU"/>
        </w:rPr>
        <w:t>5 класс</w:t>
      </w:r>
    </w:p>
    <w:p w:rsidR="00761B0F" w:rsidRDefault="00BD5528" w:rsidP="008A4E4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8A4E4E" w:rsidRPr="001C7F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вариант</w:t>
      </w:r>
    </w:p>
    <w:p w:rsidR="00761B0F" w:rsidRPr="005D2B51" w:rsidRDefault="00761B0F" w:rsidP="005D2B51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D2B51">
        <w:rPr>
          <w:rFonts w:ascii="Times New Roman" w:hAnsi="Times New Roman" w:cs="Times New Roman"/>
          <w:sz w:val="28"/>
          <w:szCs w:val="28"/>
        </w:rPr>
        <w:t xml:space="preserve">1) Число ягод, которые съел бельчонок, имеет вид </w:t>
      </w:r>
      <m:oMath>
        <m:r>
          <w:rPr>
            <w:rFonts w:ascii="Cambria Math" w:hAnsi="Times New Roman" w:cs="Times New Roman"/>
            <w:sz w:val="28"/>
            <w:szCs w:val="28"/>
          </w:rPr>
          <m:t>8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+5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. Это число должно быть равно </w:t>
      </w:r>
      <m:oMath>
        <m:r>
          <w:rPr>
            <w:rFonts w:ascii="Cambria Math" w:hAnsi="Times New Roman" w:cs="Times New Roman"/>
            <w:sz w:val="28"/>
            <w:szCs w:val="28"/>
          </w:rPr>
          <m:t>31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, что возможно только если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=2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>=3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. Значит, два из этих двенадцати дней бельчонок съедал по </w:t>
      </w:r>
      <m:oMath>
        <m:r>
          <w:rPr>
            <w:rFonts w:ascii="Cambria Math" w:hAnsi="Times New Roman" w:cs="Times New Roman"/>
            <w:sz w:val="28"/>
            <w:szCs w:val="28"/>
          </w:rPr>
          <m:t>8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 ягод. Три других дня он съедал по </w:t>
      </w:r>
      <m:oMath>
        <m:r>
          <w:rPr>
            <w:rFonts w:ascii="Cambria Math" w:hAnsi="Times New Roman" w:cs="Times New Roman"/>
            <w:sz w:val="28"/>
            <w:szCs w:val="28"/>
          </w:rPr>
          <m:t>5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 ягод и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 ореха. Поскольку всего он съел </w:t>
      </w:r>
      <m:oMath>
        <m:r>
          <w:rPr>
            <w:rFonts w:ascii="Cambria Math" w:hAnsi="Times New Roman" w:cs="Times New Roman"/>
            <w:sz w:val="28"/>
            <w:szCs w:val="28"/>
          </w:rPr>
          <m:t>12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 орехов, то еще </w:t>
      </w:r>
      <m:oMath>
        <m:r>
          <w:rPr>
            <w:rFonts w:ascii="Cambria Math" w:hAnsi="Times New Roman" w:cs="Times New Roman"/>
            <w:sz w:val="28"/>
            <w:szCs w:val="28"/>
          </w:rPr>
          <m:t>4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 ореха он съел в те дни, когда питался только орехами (в такие дни он съедал по одному ореху, значит, этих дней было четыре). Таким образом, осталось </w:t>
      </w:r>
      <m:oMath>
        <m:r>
          <w:rPr>
            <w:rFonts w:ascii="Cambria Math" w:hAnsi="Times New Roman" w:cs="Times New Roman"/>
            <w:sz w:val="28"/>
            <w:szCs w:val="28"/>
          </w:rPr>
          <m:t>12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4=3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 дня, когда бельчонок ел грибы. </w:t>
      </w:r>
    </w:p>
    <w:p w:rsidR="00761B0F" w:rsidRPr="005D2B51" w:rsidRDefault="00761B0F" w:rsidP="005D2B51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D2B51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5D2B51" w:rsidRPr="0048287E" w:rsidRDefault="005D2B51" w:rsidP="005D2B51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761B0F" w:rsidRPr="005D2B51" w:rsidRDefault="00761B0F" w:rsidP="005D2B51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D2B51">
        <w:rPr>
          <w:rFonts w:ascii="Times New Roman" w:hAnsi="Times New Roman" w:cs="Times New Roman"/>
          <w:sz w:val="28"/>
          <w:szCs w:val="28"/>
        </w:rPr>
        <w:t>2) См. рисунок.</w:t>
      </w:r>
    </w:p>
    <w:tbl>
      <w:tblPr>
        <w:tblStyle w:val="a4"/>
        <w:tblpPr w:leftFromText="180" w:rightFromText="180" w:vertAnchor="text" w:horzAnchor="page" w:tblpX="5543" w:tblpY="168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40"/>
        <w:gridCol w:w="340"/>
        <w:gridCol w:w="340"/>
        <w:gridCol w:w="340"/>
        <w:gridCol w:w="340"/>
      </w:tblGrid>
      <w:tr w:rsidR="00761B0F" w:rsidRPr="005D2B51" w:rsidTr="005B0454">
        <w:trPr>
          <w:trHeight w:hRule="exact" w:val="340"/>
        </w:trPr>
        <w:tc>
          <w:tcPr>
            <w:tcW w:w="1020" w:type="dxa"/>
            <w:gridSpan w:val="3"/>
            <w:tcBorders>
              <w:top w:val="nil"/>
              <w:left w:val="nil"/>
            </w:tcBorders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right w:val="nil"/>
            </w:tcBorders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B0F" w:rsidRPr="005D2B51" w:rsidTr="005B0454">
        <w:trPr>
          <w:trHeight w:hRule="exact" w:val="340"/>
        </w:trPr>
        <w:tc>
          <w:tcPr>
            <w:tcW w:w="340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B0F" w:rsidRPr="005D2B51" w:rsidTr="005B0454">
        <w:trPr>
          <w:trHeight w:hRule="exact" w:val="340"/>
        </w:trPr>
        <w:tc>
          <w:tcPr>
            <w:tcW w:w="340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B0F" w:rsidRPr="005D2B51" w:rsidTr="005B0454">
        <w:trPr>
          <w:trHeight w:hRule="exact" w:val="340"/>
        </w:trPr>
        <w:tc>
          <w:tcPr>
            <w:tcW w:w="340" w:type="dxa"/>
            <w:tcBorders>
              <w:left w:val="nil"/>
              <w:bottom w:val="nil"/>
            </w:tcBorders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3"/>
            <w:tcBorders>
              <w:bottom w:val="nil"/>
              <w:right w:val="nil"/>
            </w:tcBorders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1B0F" w:rsidRPr="005D2B51" w:rsidRDefault="00761B0F" w:rsidP="005D2B51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761B0F" w:rsidRPr="005D2B51" w:rsidRDefault="00761B0F" w:rsidP="005D2B51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761B0F" w:rsidRPr="005D2B51" w:rsidRDefault="00761B0F" w:rsidP="005D2B51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761B0F" w:rsidRPr="005D2B51" w:rsidRDefault="00761B0F" w:rsidP="005D2B51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5D2B51" w:rsidRDefault="005D2B51" w:rsidP="005D2B51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61B0F" w:rsidRPr="005D2B51" w:rsidRDefault="00761B0F" w:rsidP="005D2B51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D2B51">
        <w:rPr>
          <w:rFonts w:ascii="Times New Roman" w:hAnsi="Times New Roman" w:cs="Times New Roman"/>
          <w:sz w:val="28"/>
          <w:szCs w:val="28"/>
        </w:rPr>
        <w:t>3) См. рисунок.</w:t>
      </w:r>
    </w:p>
    <w:tbl>
      <w:tblPr>
        <w:tblStyle w:val="a4"/>
        <w:tblW w:w="6482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372"/>
        <w:gridCol w:w="372"/>
        <w:gridCol w:w="372"/>
        <w:gridCol w:w="547"/>
        <w:gridCol w:w="372"/>
        <w:gridCol w:w="372"/>
        <w:gridCol w:w="372"/>
        <w:gridCol w:w="547"/>
        <w:gridCol w:w="527"/>
        <w:gridCol w:w="372"/>
        <w:gridCol w:w="372"/>
        <w:gridCol w:w="547"/>
        <w:gridCol w:w="372"/>
        <w:gridCol w:w="372"/>
        <w:gridCol w:w="372"/>
        <w:gridCol w:w="547"/>
      </w:tblGrid>
      <w:tr w:rsidR="00761B0F" w:rsidRPr="005D2B51" w:rsidTr="005B0454">
        <w:trPr>
          <w:trHeight w:hRule="exact" w:val="380"/>
          <w:jc w:val="center"/>
        </w:trPr>
        <w:tc>
          <w:tcPr>
            <w:tcW w:w="375" w:type="dxa"/>
            <w:shd w:val="clear" w:color="auto" w:fill="A6A6A6" w:themeFill="background1" w:themeFillShade="A6"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5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5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7" w:type="dxa"/>
            <w:vMerge w:val="restart"/>
            <w:tcBorders>
              <w:top w:val="nil"/>
              <w:right w:val="single" w:sz="8" w:space="0" w:color="000000" w:themeColor="text1"/>
            </w:tcBorders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  <w:tc>
          <w:tcPr>
            <w:tcW w:w="374" w:type="dxa"/>
            <w:tcBorders>
              <w:left w:val="single" w:sz="8" w:space="0" w:color="000000" w:themeColor="text1"/>
            </w:tcBorders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6" w:type="dxa"/>
            <w:vMerge w:val="restart"/>
            <w:tcBorders>
              <w:top w:val="nil"/>
            </w:tcBorders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  <w:tc>
          <w:tcPr>
            <w:tcW w:w="460" w:type="dxa"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6" w:type="dxa"/>
            <w:vMerge w:val="restart"/>
            <w:tcBorders>
              <w:top w:val="nil"/>
            </w:tcBorders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  <w:tc>
          <w:tcPr>
            <w:tcW w:w="374" w:type="dxa"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374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4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6" w:type="dxa"/>
            <w:vMerge w:val="restart"/>
            <w:tcBorders>
              <w:top w:val="nil"/>
              <w:right w:val="nil"/>
            </w:tcBorders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61B0F" w:rsidRPr="005D2B51" w:rsidRDefault="00761B0F" w:rsidP="005D2B51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</w:tr>
      <w:tr w:rsidR="00761B0F" w:rsidRPr="005D2B51" w:rsidTr="005B0454">
        <w:trPr>
          <w:trHeight w:hRule="exact" w:val="380"/>
          <w:jc w:val="center"/>
        </w:trPr>
        <w:tc>
          <w:tcPr>
            <w:tcW w:w="375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5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5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7" w:type="dxa"/>
            <w:vMerge/>
            <w:tcBorders>
              <w:right w:val="single" w:sz="8" w:space="0" w:color="000000" w:themeColor="text1"/>
            </w:tcBorders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left w:val="single" w:sz="8" w:space="0" w:color="000000" w:themeColor="text1"/>
            </w:tcBorders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6" w:type="dxa"/>
            <w:vMerge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6" w:type="dxa"/>
            <w:vMerge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6" w:type="dxa"/>
            <w:vMerge/>
            <w:tcBorders>
              <w:right w:val="nil"/>
            </w:tcBorders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1B0F" w:rsidRPr="005D2B51" w:rsidTr="005B0454">
        <w:trPr>
          <w:trHeight w:hRule="exact" w:val="380"/>
          <w:jc w:val="center"/>
        </w:trPr>
        <w:tc>
          <w:tcPr>
            <w:tcW w:w="375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5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5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7" w:type="dxa"/>
            <w:vMerge/>
            <w:tcBorders>
              <w:bottom w:val="nil"/>
              <w:right w:val="single" w:sz="8" w:space="0" w:color="000000" w:themeColor="text1"/>
            </w:tcBorders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  <w:tcBorders>
              <w:left w:val="single" w:sz="8" w:space="0" w:color="000000" w:themeColor="text1"/>
            </w:tcBorders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6" w:type="dxa"/>
            <w:vMerge/>
            <w:tcBorders>
              <w:bottom w:val="nil"/>
            </w:tcBorders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oMath>
            </m:oMathPara>
          </w:p>
        </w:tc>
        <w:tc>
          <w:tcPr>
            <w:tcW w:w="374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6" w:type="dxa"/>
            <w:vMerge/>
            <w:tcBorders>
              <w:bottom w:val="nil"/>
            </w:tcBorders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oMath>
            </m:oMathPara>
          </w:p>
        </w:tc>
        <w:tc>
          <w:tcPr>
            <w:tcW w:w="374" w:type="dxa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6" w:type="dxa"/>
            <w:vMerge/>
            <w:tcBorders>
              <w:bottom w:val="nil"/>
              <w:right w:val="nil"/>
            </w:tcBorders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4"/>
        <w:tblpPr w:leftFromText="180" w:rightFromText="180" w:vertAnchor="text" w:horzAnchor="margin" w:tblpXSpec="center" w:tblpY="350"/>
        <w:tblW w:w="5286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547"/>
        <w:gridCol w:w="372"/>
        <w:gridCol w:w="372"/>
        <w:gridCol w:w="372"/>
        <w:gridCol w:w="547"/>
        <w:gridCol w:w="372"/>
        <w:gridCol w:w="372"/>
        <w:gridCol w:w="527"/>
        <w:gridCol w:w="547"/>
        <w:gridCol w:w="372"/>
        <w:gridCol w:w="372"/>
        <w:gridCol w:w="372"/>
        <w:gridCol w:w="222"/>
      </w:tblGrid>
      <w:tr w:rsidR="00761B0F" w:rsidRPr="005D2B51" w:rsidTr="005B0454">
        <w:trPr>
          <w:trHeight w:hRule="exact" w:val="380"/>
        </w:trPr>
        <w:tc>
          <w:tcPr>
            <w:tcW w:w="477" w:type="dxa"/>
            <w:vMerge w:val="restart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  <w:tc>
          <w:tcPr>
            <w:tcW w:w="361" w:type="dxa"/>
            <w:shd w:val="clear" w:color="auto" w:fill="FFFFFF" w:themeFill="background1"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361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361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oMath>
            </m:oMathPara>
          </w:p>
        </w:tc>
        <w:tc>
          <w:tcPr>
            <w:tcW w:w="477" w:type="dxa"/>
            <w:vMerge w:val="restart"/>
            <w:tcBorders>
              <w:top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  <w:tc>
          <w:tcPr>
            <w:tcW w:w="360" w:type="dxa"/>
            <w:tcBorders>
              <w:lef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360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460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oMath>
            </m:oMathPara>
          </w:p>
        </w:tc>
        <w:tc>
          <w:tcPr>
            <w:tcW w:w="476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Cambria Math" w:cs="Times New Roman"/>
                    <w:sz w:val="28"/>
                    <w:szCs w:val="28"/>
                  </w:rPr>
                  <m:t>⟶</m:t>
                </m:r>
              </m:oMath>
            </m:oMathPara>
          </w:p>
        </w:tc>
        <w:tc>
          <w:tcPr>
            <w:tcW w:w="440" w:type="dxa"/>
            <w:shd w:val="clear" w:color="auto" w:fill="FFFFFF" w:themeFill="background1"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360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360" w:type="dxa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oMath>
            </m:oMathPara>
          </w:p>
        </w:tc>
        <w:tc>
          <w:tcPr>
            <w:tcW w:w="433" w:type="dxa"/>
            <w:vMerge w:val="restart"/>
            <w:tcBorders>
              <w:top w:val="nil"/>
              <w:right w:val="nil"/>
            </w:tcBorders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1B0F" w:rsidRPr="005D2B51" w:rsidTr="005B0454">
        <w:trPr>
          <w:trHeight w:hRule="exact" w:val="380"/>
        </w:trPr>
        <w:tc>
          <w:tcPr>
            <w:tcW w:w="477" w:type="dxa"/>
            <w:vMerge/>
            <w:tcBorders>
              <w:left w:val="nil"/>
            </w:tcBorders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oMath>
            </m:oMathPara>
          </w:p>
        </w:tc>
        <w:tc>
          <w:tcPr>
            <w:tcW w:w="361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61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7" w:type="dxa"/>
            <w:vMerge/>
            <w:tcBorders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8" w:space="0" w:color="000000" w:themeColor="text1"/>
            </w:tcBorders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oMath>
            </m:oMathPara>
          </w:p>
        </w:tc>
        <w:tc>
          <w:tcPr>
            <w:tcW w:w="360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60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oMath>
            </m:oMathPara>
          </w:p>
        </w:tc>
        <w:tc>
          <w:tcPr>
            <w:tcW w:w="476" w:type="dxa"/>
            <w:vMerge/>
            <w:shd w:val="clear" w:color="auto" w:fill="FFFFFF" w:themeFill="background1"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oMath>
            </m:oMathPara>
          </w:p>
        </w:tc>
        <w:tc>
          <w:tcPr>
            <w:tcW w:w="360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360" w:type="dxa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33" w:type="dxa"/>
            <w:vMerge/>
            <w:tcBorders>
              <w:right w:val="nil"/>
            </w:tcBorders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1B0F" w:rsidRPr="005D2B51" w:rsidTr="005B0454">
        <w:trPr>
          <w:trHeight w:hRule="exact" w:val="380"/>
        </w:trPr>
        <w:tc>
          <w:tcPr>
            <w:tcW w:w="477" w:type="dxa"/>
            <w:vMerge/>
            <w:tcBorders>
              <w:left w:val="nil"/>
              <w:bottom w:val="nil"/>
            </w:tcBorders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oMath>
            </m:oMathPara>
          </w:p>
        </w:tc>
        <w:tc>
          <w:tcPr>
            <w:tcW w:w="361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oMath>
            </m:oMathPara>
          </w:p>
        </w:tc>
        <w:tc>
          <w:tcPr>
            <w:tcW w:w="361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7" w:type="dxa"/>
            <w:vMerge/>
            <w:tcBorders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8" w:space="0" w:color="000000" w:themeColor="text1"/>
            </w:tcBorders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oMath>
            </m:oMathPara>
          </w:p>
        </w:tc>
        <w:tc>
          <w:tcPr>
            <w:tcW w:w="360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oMath>
            </m:oMathPara>
          </w:p>
        </w:tc>
        <w:tc>
          <w:tcPr>
            <w:tcW w:w="460" w:type="dxa"/>
            <w:shd w:val="clear" w:color="auto" w:fill="A6A6A6" w:themeFill="background1" w:themeFillShade="A6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76" w:type="dxa"/>
            <w:vMerge/>
            <w:tcBorders>
              <w:bottom w:val="nil"/>
            </w:tcBorders>
            <w:shd w:val="clear" w:color="auto" w:fill="FFFFFF" w:themeFill="background1"/>
            <w:vAlign w:val="center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oMath>
            </m:oMathPara>
          </w:p>
        </w:tc>
        <w:tc>
          <w:tcPr>
            <w:tcW w:w="360" w:type="dxa"/>
            <w:shd w:val="clear" w:color="auto" w:fill="FFFFFF" w:themeFill="background1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oMath>
            </m:oMathPara>
          </w:p>
        </w:tc>
        <w:tc>
          <w:tcPr>
            <w:tcW w:w="360" w:type="dxa"/>
          </w:tcPr>
          <w:p w:rsidR="00761B0F" w:rsidRPr="005D2B51" w:rsidRDefault="00761B0F" w:rsidP="005D2B51">
            <w:pPr>
              <w:pStyle w:val="af"/>
              <w:jc w:val="both"/>
              <w:rPr>
                <w:oMath/>
                <w:rFonts w:ascii="Cambria Math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oMath>
            </m:oMathPara>
          </w:p>
        </w:tc>
        <w:tc>
          <w:tcPr>
            <w:tcW w:w="433" w:type="dxa"/>
            <w:vMerge/>
            <w:tcBorders>
              <w:bottom w:val="nil"/>
              <w:right w:val="nil"/>
            </w:tcBorders>
          </w:tcPr>
          <w:p w:rsidR="00761B0F" w:rsidRPr="005D2B51" w:rsidRDefault="00761B0F" w:rsidP="005D2B51">
            <w:pPr>
              <w:pStyle w:val="a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61B0F" w:rsidRPr="005D2B51" w:rsidRDefault="00761B0F" w:rsidP="005D2B51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761B0F" w:rsidRPr="005D2B51" w:rsidRDefault="00761B0F" w:rsidP="005D2B51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761B0F" w:rsidRPr="005D2B51" w:rsidRDefault="00761B0F" w:rsidP="005D2B51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761B0F" w:rsidRPr="005D2B51" w:rsidRDefault="00761B0F" w:rsidP="005D2B51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5D2B51" w:rsidRDefault="005D2B51" w:rsidP="005D2B51">
      <w:pPr>
        <w:pStyle w:val="af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136F5" w:rsidRPr="005D2B51" w:rsidRDefault="00761B0F" w:rsidP="007136F5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D2B51">
        <w:rPr>
          <w:rFonts w:ascii="Times New Roman" w:hAnsi="Times New Roman" w:cs="Times New Roman"/>
          <w:sz w:val="28"/>
          <w:szCs w:val="28"/>
        </w:rPr>
        <w:t xml:space="preserve">4) </w:t>
      </w:r>
      <w:r w:rsidR="007136F5" w:rsidRPr="005D2B51">
        <w:rPr>
          <w:rFonts w:ascii="Times New Roman" w:hAnsi="Times New Roman" w:cs="Times New Roman"/>
          <w:sz w:val="28"/>
          <w:szCs w:val="28"/>
        </w:rPr>
        <w:t xml:space="preserve">Вася и Гриша друг другу противоречат. Значит, один из них </w:t>
      </w:r>
      <w:r w:rsidR="007136F5">
        <w:rPr>
          <w:rFonts w:ascii="Times New Roman" w:hAnsi="Times New Roman" w:cs="Times New Roman"/>
          <w:sz w:val="28"/>
          <w:szCs w:val="28"/>
        </w:rPr>
        <w:t>говорит правду</w:t>
      </w:r>
      <w:r w:rsidR="007136F5" w:rsidRPr="005D2B51">
        <w:rPr>
          <w:rFonts w:ascii="Times New Roman" w:hAnsi="Times New Roman" w:cs="Times New Roman"/>
          <w:sz w:val="28"/>
          <w:szCs w:val="28"/>
        </w:rPr>
        <w:t xml:space="preserve">. Так как </w:t>
      </w:r>
      <w:r w:rsidR="007136F5">
        <w:rPr>
          <w:rFonts w:ascii="Times New Roman" w:hAnsi="Times New Roman" w:cs="Times New Roman"/>
          <w:sz w:val="28"/>
          <w:szCs w:val="28"/>
        </w:rPr>
        <w:t>говорит правду только один</w:t>
      </w:r>
      <w:r w:rsidR="007136F5" w:rsidRPr="005D2B51">
        <w:rPr>
          <w:rFonts w:ascii="Times New Roman" w:hAnsi="Times New Roman" w:cs="Times New Roman"/>
          <w:sz w:val="28"/>
          <w:szCs w:val="28"/>
        </w:rPr>
        <w:t>, то Боря и Дима л</w:t>
      </w:r>
      <w:r w:rsidR="007136F5">
        <w:rPr>
          <w:rFonts w:ascii="Times New Roman" w:hAnsi="Times New Roman" w:cs="Times New Roman"/>
          <w:sz w:val="28"/>
          <w:szCs w:val="28"/>
        </w:rPr>
        <w:t>гут</w:t>
      </w:r>
      <w:r w:rsidR="007136F5" w:rsidRPr="005D2B51">
        <w:rPr>
          <w:rFonts w:ascii="Times New Roman" w:hAnsi="Times New Roman" w:cs="Times New Roman"/>
          <w:sz w:val="28"/>
          <w:szCs w:val="28"/>
        </w:rPr>
        <w:t>. Значит</w:t>
      </w:r>
      <w:r w:rsidR="007136F5">
        <w:rPr>
          <w:rFonts w:ascii="Times New Roman" w:hAnsi="Times New Roman" w:cs="Times New Roman"/>
          <w:sz w:val="28"/>
          <w:szCs w:val="28"/>
        </w:rPr>
        <w:t xml:space="preserve">, Дима съел </w:t>
      </w:r>
      <w:r w:rsidR="007136F5" w:rsidRPr="005D2B51">
        <w:rPr>
          <w:rFonts w:ascii="Times New Roman" w:hAnsi="Times New Roman" w:cs="Times New Roman"/>
          <w:sz w:val="28"/>
          <w:szCs w:val="28"/>
        </w:rPr>
        <w:t>грецкий орех. Так как на виновника мог указать только</w:t>
      </w:r>
      <w:r w:rsidR="007136F5">
        <w:rPr>
          <w:rFonts w:ascii="Times New Roman" w:hAnsi="Times New Roman" w:cs="Times New Roman"/>
          <w:sz w:val="28"/>
          <w:szCs w:val="28"/>
        </w:rPr>
        <w:t xml:space="preserve"> тот, кто не лжёт</w:t>
      </w:r>
      <w:r w:rsidR="007136F5" w:rsidRPr="005D2B51">
        <w:rPr>
          <w:rFonts w:ascii="Times New Roman" w:hAnsi="Times New Roman" w:cs="Times New Roman"/>
          <w:sz w:val="28"/>
          <w:szCs w:val="28"/>
        </w:rPr>
        <w:t>, а на Дим</w:t>
      </w:r>
      <w:r w:rsidR="007136F5">
        <w:rPr>
          <w:rFonts w:ascii="Times New Roman" w:hAnsi="Times New Roman" w:cs="Times New Roman"/>
          <w:sz w:val="28"/>
          <w:szCs w:val="28"/>
        </w:rPr>
        <w:t>у</w:t>
      </w:r>
      <w:r w:rsidR="007136F5" w:rsidRPr="005D2B51">
        <w:rPr>
          <w:rFonts w:ascii="Times New Roman" w:hAnsi="Times New Roman" w:cs="Times New Roman"/>
          <w:sz w:val="28"/>
          <w:szCs w:val="28"/>
        </w:rPr>
        <w:t xml:space="preserve"> никто не указал, то </w:t>
      </w:r>
      <w:r w:rsidR="007136F5">
        <w:rPr>
          <w:rFonts w:ascii="Times New Roman" w:hAnsi="Times New Roman" w:cs="Times New Roman"/>
          <w:sz w:val="28"/>
          <w:szCs w:val="28"/>
        </w:rPr>
        <w:t xml:space="preserve">говорящий правду никого не обвинял, значит, </w:t>
      </w:r>
      <w:r w:rsidR="007136F5" w:rsidRPr="005D2B51">
        <w:rPr>
          <w:rFonts w:ascii="Times New Roman" w:hAnsi="Times New Roman" w:cs="Times New Roman"/>
          <w:sz w:val="28"/>
          <w:szCs w:val="28"/>
        </w:rPr>
        <w:t>Гриша</w:t>
      </w:r>
      <w:r w:rsidR="007136F5">
        <w:rPr>
          <w:rFonts w:ascii="Times New Roman" w:hAnsi="Times New Roman" w:cs="Times New Roman"/>
          <w:sz w:val="28"/>
          <w:szCs w:val="28"/>
        </w:rPr>
        <w:t xml:space="preserve"> говорит правду</w:t>
      </w:r>
      <w:r w:rsidR="007136F5" w:rsidRPr="005D2B51">
        <w:rPr>
          <w:rFonts w:ascii="Times New Roman" w:hAnsi="Times New Roman" w:cs="Times New Roman"/>
          <w:sz w:val="28"/>
          <w:szCs w:val="28"/>
        </w:rPr>
        <w:t>.</w:t>
      </w:r>
    </w:p>
    <w:p w:rsidR="007136F5" w:rsidRPr="005D2B51" w:rsidRDefault="007136F5" w:rsidP="007136F5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D2B51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5D2B51">
        <w:rPr>
          <w:rFonts w:ascii="Times New Roman" w:hAnsi="Times New Roman" w:cs="Times New Roman"/>
          <w:sz w:val="28"/>
          <w:szCs w:val="28"/>
        </w:rPr>
        <w:t>правду сказал – Гриша, съел орех – Дима.</w:t>
      </w:r>
    </w:p>
    <w:p w:rsidR="005D2B51" w:rsidRPr="0048287E" w:rsidRDefault="005D2B51" w:rsidP="007136F5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5D2B51" w:rsidRPr="0048287E" w:rsidRDefault="00761B0F" w:rsidP="005D2B51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D2B51">
        <w:rPr>
          <w:rFonts w:ascii="Times New Roman" w:hAnsi="Times New Roman" w:cs="Times New Roman"/>
          <w:sz w:val="28"/>
          <w:szCs w:val="28"/>
        </w:rPr>
        <w:t xml:space="preserve">5) Если к наибольшему из различных чисел добавить единицу, то числа останутся различными. Представить число </w:t>
      </w:r>
      <m:oMath>
        <m:r>
          <w:rPr>
            <w:rFonts w:ascii="Cambria Math" w:hAnsi="Cambria Math" w:cs="Times New Roman"/>
            <w:sz w:val="28"/>
            <w:szCs w:val="28"/>
          </w:rPr>
          <m:t>72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 в виде произведения трех различных чисел можно четырьмя способами: </w:t>
      </w:r>
      <m:oMath>
        <m:r>
          <w:rPr>
            <w:rFonts w:ascii="Cambria Math" w:hAnsi="Times New Roman" w:cs="Times New Roman"/>
            <w:sz w:val="28"/>
            <w:szCs w:val="28"/>
          </w:rPr>
          <m:t>72=</m:t>
        </m:r>
        <m:r>
          <w:rPr>
            <w:rFonts w:ascii="Cambria Math" w:hAnsi="Times New Roman" w:cs="Times New Roman"/>
            <w:sz w:val="28"/>
            <w:szCs w:val="28"/>
          </w:rPr>
          <m:t>36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1=</m:t>
        </m:r>
        <m:r>
          <w:rPr>
            <w:rFonts w:ascii="Cambria Math" w:hAnsi="Times New Roman" w:cs="Times New Roman"/>
            <w:sz w:val="28"/>
            <w:szCs w:val="28"/>
          </w:rPr>
          <m:t>24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18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4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1=</m:t>
        </m:r>
        <m:r>
          <w:rPr>
            <w:rFonts w:ascii="Cambria Math" w:hAnsi="Times New Roman" w:cs="Times New Roman"/>
            <w:sz w:val="28"/>
            <w:szCs w:val="28"/>
          </w:rPr>
          <m:t>12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6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12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2=9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8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1=9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4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2=6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4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3</m:t>
        </m:r>
      </m:oMath>
      <w:r w:rsidR="00A73F56">
        <w:rPr>
          <w:rFonts w:ascii="Times New Roman" w:hAnsi="Times New Roman" w:cs="Times New Roman"/>
          <w:sz w:val="28"/>
          <w:szCs w:val="28"/>
        </w:rPr>
        <w:t xml:space="preserve">. </w:t>
      </w:r>
      <w:r w:rsidRPr="005D2B51">
        <w:rPr>
          <w:rFonts w:ascii="Times New Roman" w:hAnsi="Times New Roman" w:cs="Times New Roman"/>
          <w:sz w:val="28"/>
          <w:szCs w:val="28"/>
        </w:rPr>
        <w:t xml:space="preserve">Это значит, что исходный набор чисел был одним из следующих: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35, 2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, 1</m:t>
            </m:r>
          </m:e>
        </m:d>
      </m:oMath>
      <w:r w:rsidRPr="005D2B51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23, 3, 1</m:t>
            </m:r>
          </m:e>
        </m:d>
      </m:oMath>
      <w:r w:rsidRPr="005D2B51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17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,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, 1</m:t>
            </m:r>
          </m:e>
        </m:d>
      </m:oMath>
      <w:r w:rsidRPr="005D2B51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begChr m:val="{"/>
            <m:endChr m:val="}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11, 6, 1</m:t>
            </m:r>
          </m:e>
        </m:d>
      </m:oMath>
      <w:r w:rsidRPr="005D2B51">
        <w:rPr>
          <w:rFonts w:ascii="Times New Roman" w:hAnsi="Times New Roman" w:cs="Times New Roman"/>
          <w:sz w:val="28"/>
          <w:szCs w:val="28"/>
        </w:rPr>
        <w:t>,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{11, 3, 2</m:t>
        </m:r>
        <m:r>
          <w:rPr>
            <w:rFonts w:ascii="Cambria Math" w:hAnsi="Times New Roman" w:cs="Times New Roman"/>
            <w:sz w:val="28"/>
            <w:szCs w:val="28"/>
          </w:rPr>
          <m:t>}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{8, 4</m:t>
        </m:r>
        <m:r>
          <w:rPr>
            <w:rFonts w:ascii="Cambria Math" w:hAnsi="Times New Roman" w:cs="Times New Roman"/>
            <w:sz w:val="28"/>
            <w:szCs w:val="28"/>
          </w:rPr>
          <m:t>, 2}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{5, 4, 3</m:t>
        </m:r>
        <m:r>
          <w:rPr>
            <w:rFonts w:ascii="Cambria Math" w:hAnsi="Times New Roman" w:cs="Times New Roman"/>
            <w:sz w:val="28"/>
            <w:szCs w:val="28"/>
          </w:rPr>
          <m:t>}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. Теперь, если наименьшее из чисел набора увеличивать на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, то произведение </w:t>
      </w:r>
      <m:oMath>
        <m:r>
          <w:rPr>
            <w:rFonts w:ascii="Cambria Math" w:hAnsi="Cambria Math" w:cs="Times New Roman"/>
            <w:sz w:val="28"/>
            <w:szCs w:val="28"/>
          </w:rPr>
          <m:t>80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 получится только для набора </w:t>
      </w:r>
      <m:oMath>
        <m:r>
          <w:rPr>
            <w:rFonts w:ascii="Cambria Math" w:hAnsi="Times New Roman" w:cs="Times New Roman"/>
            <w:sz w:val="28"/>
            <w:szCs w:val="28"/>
          </w:rPr>
          <m:t>{5, 4, 3}</m:t>
        </m:r>
      </m:oMath>
      <w:r w:rsidRPr="005D2B51">
        <w:rPr>
          <w:rFonts w:ascii="Times New Roman" w:hAnsi="Times New Roman" w:cs="Times New Roman"/>
          <w:sz w:val="28"/>
          <w:szCs w:val="28"/>
        </w:rPr>
        <w:t xml:space="preserve">. Следовательно, набор был именно таким. Если увеличить среднее число, то произведение будет равно </w:t>
      </w:r>
      <m:oMath>
        <m: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3=75</m:t>
        </m:r>
      </m:oMath>
      <w:r w:rsidRPr="005D2B51">
        <w:rPr>
          <w:rFonts w:ascii="Times New Roman" w:hAnsi="Times New Roman" w:cs="Times New Roman"/>
          <w:sz w:val="28"/>
          <w:szCs w:val="28"/>
        </w:rPr>
        <w:t>.</w:t>
      </w:r>
    </w:p>
    <w:p w:rsidR="008A4E4E" w:rsidRPr="005D2B51" w:rsidRDefault="00761B0F" w:rsidP="005D2B51">
      <w:pPr>
        <w:pStyle w:val="af"/>
        <w:ind w:lef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D2B51">
        <w:rPr>
          <w:rFonts w:ascii="Times New Roman" w:hAnsi="Times New Roman" w:cs="Times New Roman"/>
          <w:b/>
          <w:sz w:val="28"/>
          <w:szCs w:val="28"/>
        </w:rPr>
        <w:t>Ответ:</w:t>
      </w:r>
      <w:r w:rsidRPr="005D2B5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75</m:t>
        </m:r>
      </m:oMath>
      <w:r w:rsidR="005D2B51">
        <w:rPr>
          <w:rFonts w:ascii="Times New Roman" w:hAnsi="Times New Roman" w:cs="Times New Roman"/>
          <w:sz w:val="28"/>
          <w:szCs w:val="28"/>
        </w:rPr>
        <w:t>.</w:t>
      </w:r>
    </w:p>
    <w:sectPr w:rsidR="008A4E4E" w:rsidRPr="005D2B51" w:rsidSect="00A73F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E4E" w:rsidRDefault="00D31E4E" w:rsidP="00FD67FA">
      <w:pPr>
        <w:pStyle w:val="a3"/>
        <w:spacing w:after="0" w:line="240" w:lineRule="auto"/>
      </w:pPr>
      <w:r>
        <w:separator/>
      </w:r>
    </w:p>
  </w:endnote>
  <w:endnote w:type="continuationSeparator" w:id="1">
    <w:p w:rsidR="00D31E4E" w:rsidRDefault="00D31E4E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E4E" w:rsidRDefault="00D31E4E" w:rsidP="00FD67FA">
      <w:pPr>
        <w:pStyle w:val="a3"/>
        <w:spacing w:after="0" w:line="240" w:lineRule="auto"/>
      </w:pPr>
      <w:r>
        <w:separator/>
      </w:r>
    </w:p>
  </w:footnote>
  <w:footnote w:type="continuationSeparator" w:id="1">
    <w:p w:rsidR="00D31E4E" w:rsidRDefault="00D31E4E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5E8"/>
    <w:rsid w:val="00000D7B"/>
    <w:rsid w:val="00003A12"/>
    <w:rsid w:val="00010C66"/>
    <w:rsid w:val="00024205"/>
    <w:rsid w:val="00030939"/>
    <w:rsid w:val="00040702"/>
    <w:rsid w:val="0006121F"/>
    <w:rsid w:val="00062548"/>
    <w:rsid w:val="00062CFC"/>
    <w:rsid w:val="0006698E"/>
    <w:rsid w:val="000813BC"/>
    <w:rsid w:val="00081980"/>
    <w:rsid w:val="000958C4"/>
    <w:rsid w:val="000A6868"/>
    <w:rsid w:val="000D535D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06AB0"/>
    <w:rsid w:val="00143432"/>
    <w:rsid w:val="00155BA9"/>
    <w:rsid w:val="00181B1A"/>
    <w:rsid w:val="00184571"/>
    <w:rsid w:val="001B0F03"/>
    <w:rsid w:val="001C1B67"/>
    <w:rsid w:val="001C7F9A"/>
    <w:rsid w:val="001D0DB6"/>
    <w:rsid w:val="001D175E"/>
    <w:rsid w:val="001D1C68"/>
    <w:rsid w:val="001D1E62"/>
    <w:rsid w:val="001D3626"/>
    <w:rsid w:val="001D3D06"/>
    <w:rsid w:val="001F1A37"/>
    <w:rsid w:val="00206C5B"/>
    <w:rsid w:val="00206D85"/>
    <w:rsid w:val="002159F7"/>
    <w:rsid w:val="002220B5"/>
    <w:rsid w:val="00227CDD"/>
    <w:rsid w:val="002475CB"/>
    <w:rsid w:val="00265941"/>
    <w:rsid w:val="002A28F2"/>
    <w:rsid w:val="002C1754"/>
    <w:rsid w:val="002C44AF"/>
    <w:rsid w:val="002E2892"/>
    <w:rsid w:val="002E5D59"/>
    <w:rsid w:val="002F602D"/>
    <w:rsid w:val="00307BA2"/>
    <w:rsid w:val="00317E5E"/>
    <w:rsid w:val="00324E8C"/>
    <w:rsid w:val="003262C3"/>
    <w:rsid w:val="00332D03"/>
    <w:rsid w:val="00333AD1"/>
    <w:rsid w:val="003410A0"/>
    <w:rsid w:val="003434C7"/>
    <w:rsid w:val="00355C8A"/>
    <w:rsid w:val="00364E2D"/>
    <w:rsid w:val="00386638"/>
    <w:rsid w:val="00387B87"/>
    <w:rsid w:val="003962F8"/>
    <w:rsid w:val="003A55FA"/>
    <w:rsid w:val="003A5C19"/>
    <w:rsid w:val="003B17DF"/>
    <w:rsid w:val="003B2352"/>
    <w:rsid w:val="004038A1"/>
    <w:rsid w:val="00421097"/>
    <w:rsid w:val="00422F23"/>
    <w:rsid w:val="004356D6"/>
    <w:rsid w:val="00444A98"/>
    <w:rsid w:val="0048287E"/>
    <w:rsid w:val="004A1FA9"/>
    <w:rsid w:val="004A4DF7"/>
    <w:rsid w:val="004C3389"/>
    <w:rsid w:val="004C7F31"/>
    <w:rsid w:val="004E1AAF"/>
    <w:rsid w:val="004E4E0F"/>
    <w:rsid w:val="004F1B38"/>
    <w:rsid w:val="00505DD2"/>
    <w:rsid w:val="00510356"/>
    <w:rsid w:val="00515D2C"/>
    <w:rsid w:val="0052180A"/>
    <w:rsid w:val="005221D2"/>
    <w:rsid w:val="00522CB4"/>
    <w:rsid w:val="00532303"/>
    <w:rsid w:val="005455CE"/>
    <w:rsid w:val="005700C5"/>
    <w:rsid w:val="0058408F"/>
    <w:rsid w:val="005A11D0"/>
    <w:rsid w:val="005D2B51"/>
    <w:rsid w:val="005D5625"/>
    <w:rsid w:val="005D68B6"/>
    <w:rsid w:val="005D6944"/>
    <w:rsid w:val="005D7507"/>
    <w:rsid w:val="005F2F02"/>
    <w:rsid w:val="00600D94"/>
    <w:rsid w:val="00614646"/>
    <w:rsid w:val="006206B4"/>
    <w:rsid w:val="00624404"/>
    <w:rsid w:val="00630140"/>
    <w:rsid w:val="00631B4B"/>
    <w:rsid w:val="00652808"/>
    <w:rsid w:val="00660A7D"/>
    <w:rsid w:val="00662497"/>
    <w:rsid w:val="0066275F"/>
    <w:rsid w:val="006640E7"/>
    <w:rsid w:val="00675EB3"/>
    <w:rsid w:val="00683F1C"/>
    <w:rsid w:val="00695301"/>
    <w:rsid w:val="00696BB7"/>
    <w:rsid w:val="00697D60"/>
    <w:rsid w:val="006C1A58"/>
    <w:rsid w:val="006D0370"/>
    <w:rsid w:val="006D6065"/>
    <w:rsid w:val="006F2162"/>
    <w:rsid w:val="00703C17"/>
    <w:rsid w:val="007055A4"/>
    <w:rsid w:val="0071347F"/>
    <w:rsid w:val="007136F5"/>
    <w:rsid w:val="00721D81"/>
    <w:rsid w:val="00761B0F"/>
    <w:rsid w:val="007673B0"/>
    <w:rsid w:val="007703B1"/>
    <w:rsid w:val="00775B96"/>
    <w:rsid w:val="00785C71"/>
    <w:rsid w:val="00786AF1"/>
    <w:rsid w:val="007910EC"/>
    <w:rsid w:val="007B35C0"/>
    <w:rsid w:val="007E1D72"/>
    <w:rsid w:val="007E5613"/>
    <w:rsid w:val="0080453D"/>
    <w:rsid w:val="00813F12"/>
    <w:rsid w:val="008154CA"/>
    <w:rsid w:val="00821002"/>
    <w:rsid w:val="00822140"/>
    <w:rsid w:val="00832931"/>
    <w:rsid w:val="00834C6E"/>
    <w:rsid w:val="008429BD"/>
    <w:rsid w:val="00843798"/>
    <w:rsid w:val="00843F75"/>
    <w:rsid w:val="00844F87"/>
    <w:rsid w:val="00861E37"/>
    <w:rsid w:val="008671AF"/>
    <w:rsid w:val="00877541"/>
    <w:rsid w:val="008A4E4E"/>
    <w:rsid w:val="008A5135"/>
    <w:rsid w:val="008B4B12"/>
    <w:rsid w:val="008C729B"/>
    <w:rsid w:val="008D4062"/>
    <w:rsid w:val="008E57D0"/>
    <w:rsid w:val="008F7EA1"/>
    <w:rsid w:val="009009F7"/>
    <w:rsid w:val="00907D60"/>
    <w:rsid w:val="00910A79"/>
    <w:rsid w:val="0091114F"/>
    <w:rsid w:val="00926ECD"/>
    <w:rsid w:val="00933735"/>
    <w:rsid w:val="009545E8"/>
    <w:rsid w:val="009571A8"/>
    <w:rsid w:val="0096512F"/>
    <w:rsid w:val="00996842"/>
    <w:rsid w:val="009A7CAD"/>
    <w:rsid w:val="009B184B"/>
    <w:rsid w:val="009B50E1"/>
    <w:rsid w:val="009B6918"/>
    <w:rsid w:val="009C2D6D"/>
    <w:rsid w:val="009C6EF2"/>
    <w:rsid w:val="009E16A1"/>
    <w:rsid w:val="009E350D"/>
    <w:rsid w:val="00A003BA"/>
    <w:rsid w:val="00A026F7"/>
    <w:rsid w:val="00A12C09"/>
    <w:rsid w:val="00A15B7A"/>
    <w:rsid w:val="00A16D75"/>
    <w:rsid w:val="00A209C3"/>
    <w:rsid w:val="00A45343"/>
    <w:rsid w:val="00A61555"/>
    <w:rsid w:val="00A67D47"/>
    <w:rsid w:val="00A73F56"/>
    <w:rsid w:val="00A75C67"/>
    <w:rsid w:val="00A8120C"/>
    <w:rsid w:val="00A857AB"/>
    <w:rsid w:val="00A86CFA"/>
    <w:rsid w:val="00AB322C"/>
    <w:rsid w:val="00AC3868"/>
    <w:rsid w:val="00AD27A0"/>
    <w:rsid w:val="00AD2A79"/>
    <w:rsid w:val="00AE47BF"/>
    <w:rsid w:val="00AE792E"/>
    <w:rsid w:val="00AF0444"/>
    <w:rsid w:val="00AF4BA1"/>
    <w:rsid w:val="00AF73EB"/>
    <w:rsid w:val="00B0025F"/>
    <w:rsid w:val="00B00C99"/>
    <w:rsid w:val="00B0693C"/>
    <w:rsid w:val="00B16573"/>
    <w:rsid w:val="00B2029C"/>
    <w:rsid w:val="00B24D94"/>
    <w:rsid w:val="00B44697"/>
    <w:rsid w:val="00B46727"/>
    <w:rsid w:val="00B64987"/>
    <w:rsid w:val="00B757DE"/>
    <w:rsid w:val="00B75E0F"/>
    <w:rsid w:val="00B80407"/>
    <w:rsid w:val="00B81FD6"/>
    <w:rsid w:val="00BB0849"/>
    <w:rsid w:val="00BC4419"/>
    <w:rsid w:val="00BC6588"/>
    <w:rsid w:val="00BD5528"/>
    <w:rsid w:val="00BE1F0F"/>
    <w:rsid w:val="00BF5184"/>
    <w:rsid w:val="00C06A0A"/>
    <w:rsid w:val="00C07992"/>
    <w:rsid w:val="00C11121"/>
    <w:rsid w:val="00C121D1"/>
    <w:rsid w:val="00C14F4F"/>
    <w:rsid w:val="00C35FBF"/>
    <w:rsid w:val="00C37640"/>
    <w:rsid w:val="00C43E7B"/>
    <w:rsid w:val="00C44A9C"/>
    <w:rsid w:val="00C54674"/>
    <w:rsid w:val="00C54CAE"/>
    <w:rsid w:val="00C579F5"/>
    <w:rsid w:val="00C75FCF"/>
    <w:rsid w:val="00C80ECF"/>
    <w:rsid w:val="00C90D37"/>
    <w:rsid w:val="00C95DEB"/>
    <w:rsid w:val="00CA0633"/>
    <w:rsid w:val="00CA4A6A"/>
    <w:rsid w:val="00CB307E"/>
    <w:rsid w:val="00CB3CE4"/>
    <w:rsid w:val="00CB6832"/>
    <w:rsid w:val="00D016EA"/>
    <w:rsid w:val="00D04CB9"/>
    <w:rsid w:val="00D16A17"/>
    <w:rsid w:val="00D2050D"/>
    <w:rsid w:val="00D23F97"/>
    <w:rsid w:val="00D24DBC"/>
    <w:rsid w:val="00D31E4E"/>
    <w:rsid w:val="00D33BE7"/>
    <w:rsid w:val="00D36582"/>
    <w:rsid w:val="00D44FA2"/>
    <w:rsid w:val="00D519C4"/>
    <w:rsid w:val="00D55582"/>
    <w:rsid w:val="00D556CA"/>
    <w:rsid w:val="00D65C77"/>
    <w:rsid w:val="00D66ADA"/>
    <w:rsid w:val="00D7719D"/>
    <w:rsid w:val="00D90C5E"/>
    <w:rsid w:val="00D93CCD"/>
    <w:rsid w:val="00DA4CC6"/>
    <w:rsid w:val="00DE2874"/>
    <w:rsid w:val="00DF41B2"/>
    <w:rsid w:val="00E049BD"/>
    <w:rsid w:val="00E1767F"/>
    <w:rsid w:val="00E23BAF"/>
    <w:rsid w:val="00E305FA"/>
    <w:rsid w:val="00E32AD6"/>
    <w:rsid w:val="00E3770F"/>
    <w:rsid w:val="00E529D9"/>
    <w:rsid w:val="00E532CC"/>
    <w:rsid w:val="00E8300F"/>
    <w:rsid w:val="00E94B8A"/>
    <w:rsid w:val="00EA274B"/>
    <w:rsid w:val="00EA5D1A"/>
    <w:rsid w:val="00EB2DD1"/>
    <w:rsid w:val="00EB52E1"/>
    <w:rsid w:val="00EB5F96"/>
    <w:rsid w:val="00ED1E70"/>
    <w:rsid w:val="00ED6BCD"/>
    <w:rsid w:val="00EE220C"/>
    <w:rsid w:val="00EE2983"/>
    <w:rsid w:val="00EF2A57"/>
    <w:rsid w:val="00F00458"/>
    <w:rsid w:val="00F11749"/>
    <w:rsid w:val="00F13FA4"/>
    <w:rsid w:val="00F162D1"/>
    <w:rsid w:val="00F24C2B"/>
    <w:rsid w:val="00F55415"/>
    <w:rsid w:val="00F613D9"/>
    <w:rsid w:val="00F92B13"/>
    <w:rsid w:val="00FA0511"/>
    <w:rsid w:val="00FA0B2C"/>
    <w:rsid w:val="00FA1CCC"/>
    <w:rsid w:val="00FA5B04"/>
    <w:rsid w:val="00FB79F4"/>
    <w:rsid w:val="00FC3416"/>
    <w:rsid w:val="00FC3C15"/>
    <w:rsid w:val="00FC4E11"/>
    <w:rsid w:val="00FD3F75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61464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3436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62</cp:revision>
  <dcterms:created xsi:type="dcterms:W3CDTF">2017-02-01T03:38:00Z</dcterms:created>
  <dcterms:modified xsi:type="dcterms:W3CDTF">2018-03-09T14:42:00Z</dcterms:modified>
</cp:coreProperties>
</file>